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3F3F7"/>
        <w:spacing w:before="0" w:beforeAutospacing="0" w:after="80" w:afterAutospacing="0" w:line="12" w:lineRule="atLeast"/>
        <w:ind w:left="0" w:right="80" w:firstLine="0"/>
        <w:jc w:val="center"/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Style w:val="12"/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苯酚:氯仿:异戊醇25:24:1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抽提液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360" w:lineRule="atLeast"/>
        <w:ind w:left="0" w:right="0" w:firstLine="0"/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t>使用苯酚、氯仿、异戊醇抽提DNA的原理是什么？</w:t>
      </w:r>
    </w:p>
    <w:p>
      <w:pPr>
        <w:pStyle w:val="2"/>
        <w:keepNext w:val="0"/>
        <w:keepLines w:val="0"/>
        <w:widowControl/>
        <w:suppressLineNumbers w:val="0"/>
        <w:shd w:val="clear" w:fill="F3F3F7"/>
        <w:spacing w:before="0" w:beforeAutospacing="0" w:after="80" w:afterAutospacing="0" w:line="12" w:lineRule="atLeast"/>
        <w:ind w:left="0" w:right="80" w:firstLine="600"/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苯酚、氯仿、异戊醇抽提DNA的原理是通过有机溶剂抽提,去除蛋白,多糖,酚类等杂质,再加入乙醇沉淀即可使核酸分离出来。</w:t>
      </w:r>
    </w:p>
    <w:p>
      <w:pPr>
        <w:pStyle w:val="2"/>
        <w:keepNext w:val="0"/>
        <w:keepLines w:val="0"/>
        <w:widowControl/>
        <w:suppressLineNumbers w:val="0"/>
        <w:shd w:val="clear" w:fill="F3F3F7"/>
        <w:spacing w:before="0" w:beforeAutospacing="0" w:after="80" w:afterAutospacing="0" w:line="12" w:lineRule="atLeast"/>
        <w:ind w:right="8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t>苯酚、氯仿、异戊醇这三者的作用是什么?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hd w:val="clear" w:fill="F3F3F7"/>
        <w:spacing w:before="0" w:beforeAutospacing="0" w:after="80" w:afterAutospacing="0" w:line="12" w:lineRule="atLeast"/>
        <w:ind w:left="0" w:right="80" w:firstLine="600"/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使用苯酚抽提细胞 DNA 时,苯酚的作用是使蛋白质变性,同时抑制了 DNase 的降解作用。用苯酚处理匀浆液时,由于蛋白与 DNA 联结键已断,蛋白分子表面又含有很多极性基团与苯酚相似相溶。蛋白分子溶于酚相,而 DNA 溶于水相。</w:t>
      </w:r>
    </w:p>
    <w:p>
      <w:pPr>
        <w:pStyle w:val="2"/>
        <w:keepNext w:val="0"/>
        <w:keepLines w:val="0"/>
        <w:widowControl/>
        <w:suppressLineNumbers w:val="0"/>
        <w:shd w:val="clear" w:fill="F3F3F7"/>
        <w:spacing w:before="0" w:beforeAutospacing="0" w:after="80" w:afterAutospacing="0" w:line="12" w:lineRule="atLeast"/>
        <w:ind w:left="0" w:right="80" w:firstLine="600"/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氯仿的作用是克服酚的缺点；加速有机相与液相分层。最后用氯仿抽提：去除核酸溶液中的迹量酚。（酚易溶于氯仿中）</w:t>
      </w:r>
    </w:p>
    <w:p>
      <w:pPr>
        <w:pStyle w:val="2"/>
        <w:keepNext w:val="0"/>
        <w:keepLines w:val="0"/>
        <w:widowControl/>
        <w:suppressLineNumbers w:val="0"/>
        <w:shd w:val="clear" w:fill="F3F3F7"/>
        <w:spacing w:before="0" w:beforeAutospacing="0" w:after="80" w:afterAutospacing="0" w:line="12" w:lineRule="atLeast"/>
        <w:ind w:left="0" w:right="80" w:firstLine="600"/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用酚-氯仿抽提细胞基因组 DNA 时,通常要在酚-氯仿中加少许异戊醇,因为异戊醇可以减少蛋白质变性操作过程中产生的气泡。异戊醇可以降低表面张力,从而减少气泡产生。另外,异戊醇有助于分相,使离心后的上层含 DNA 的水相、中间的变性蛋白相及下层有机溶剂相维持稳定。</w:t>
      </w:r>
    </w:p>
    <w:p>
      <w:pPr>
        <w:pStyle w:val="2"/>
        <w:keepNext w:val="0"/>
        <w:keepLines w:val="0"/>
        <w:widowControl/>
        <w:suppressLineNumbers w:val="0"/>
        <w:shd w:val="clear" w:fill="F3F3F7"/>
        <w:spacing w:before="0" w:beforeAutospacing="0" w:after="80" w:afterAutospacing="0" w:line="12" w:lineRule="atLeast"/>
        <w:ind w:right="8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t>哪里有配置好的抽提液？</w:t>
      </w:r>
    </w:p>
    <w:p>
      <w:pPr>
        <w:rPr>
          <w:rStyle w:val="12"/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苯酚、氯仿、异戊醇抽提DNA的抽提液如果实验人员自己配置的话会比较繁琐，JSENB特推出两款已配置好的分别用于抽提DNA和RNA的抽提液。仓库大量现货，即订即用，顺丰京东包邮。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041"/>
        <w:gridCol w:w="3740"/>
        <w:gridCol w:w="3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分类</w:t>
            </w:r>
          </w:p>
        </w:tc>
        <w:tc>
          <w:tcPr>
            <w:tcW w:w="37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DNA提取液</w:t>
            </w:r>
          </w:p>
        </w:tc>
        <w:tc>
          <w:tcPr>
            <w:tcW w:w="37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RNA提取液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货号</w:t>
            </w:r>
          </w:p>
        </w:tc>
        <w:tc>
          <w:tcPr>
            <w:tcW w:w="37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JS0700</w:t>
            </w:r>
          </w:p>
        </w:tc>
        <w:tc>
          <w:tcPr>
            <w:tcW w:w="37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JS0900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名称</w:t>
            </w:r>
          </w:p>
        </w:tc>
        <w:tc>
          <w:tcPr>
            <w:tcW w:w="37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苯酚:氯仿:异戊醇25:24:1,PH≥7.8</w:t>
            </w:r>
          </w:p>
        </w:tc>
        <w:tc>
          <w:tcPr>
            <w:tcW w:w="37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苯酚:氯仿:异戊醇25:24:1，PH＜5.2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质量标准</w:t>
            </w:r>
          </w:p>
        </w:tc>
        <w:tc>
          <w:tcPr>
            <w:tcW w:w="37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For molecular biology</w:t>
            </w:r>
          </w:p>
        </w:tc>
        <w:tc>
          <w:tcPr>
            <w:tcW w:w="37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For molecular biology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技术信息</w:t>
            </w:r>
          </w:p>
        </w:tc>
        <w:tc>
          <w:tcPr>
            <w:tcW w:w="37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1、PH值：≥7.8</w:t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2、用于DNA提取。质控测试：DNA酶Free、RNA酶Free、蛋白酶Free均不含。</w:t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3、配合调节pH值的平衡缓冲液使用；Equi</w:t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librated with </w:t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10 mM Tris, pH 8.0, 1 mM EDTA</w:t>
            </w:r>
          </w:p>
        </w:tc>
        <w:tc>
          <w:tcPr>
            <w:tcW w:w="37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1、PH值：PH ＜ 5.2</w:t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2、用于RNA提取。质控测试：DNA酶Free、RNA酶Free、蛋白酶Free均不含。</w:t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3、配合调节pH值的平衡缓冲液使用；Equilibrated with 10 mM Tris, pH 8.0, 1 mM EDTA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4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储存温度</w:t>
            </w:r>
          </w:p>
        </w:tc>
        <w:tc>
          <w:tcPr>
            <w:tcW w:w="37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u w:val="none"/>
                <w:shd w:val="clear" w:fill="FFFFFF"/>
                <w:vertAlign w:val="baseline"/>
                <w:lang w:val="en-US" w:eastAsia="zh-CN" w:bidi="ar-SA"/>
              </w:rPr>
              <w:t>2-8°C</w:t>
            </w:r>
          </w:p>
        </w:tc>
        <w:tc>
          <w:tcPr>
            <w:tcW w:w="374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Style w:val="12"/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2"/>
                <w:sz w:val="21"/>
                <w:szCs w:val="21"/>
                <w:u w:val="none"/>
                <w:shd w:val="clear" w:fill="FFFFFF"/>
                <w:vertAlign w:val="baseline"/>
                <w:lang w:val="en-US" w:eastAsia="zh-CN" w:bidi="ar-SA"/>
              </w:rPr>
              <w:t>2-8°C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注：产品出现分层为正常现象。本试剂分为两层，上层为保护水相，下层为酚氯仿异戊醇。</w:t>
      </w:r>
    </w:p>
    <w:p>
      <w:pPr>
        <w:rPr>
          <w:rFonts w:hint="eastAsia"/>
          <w:lang w:val="en-US" w:eastAsia="zh-CN"/>
        </w:rPr>
      </w:pPr>
    </w:p>
    <w:p>
      <w:pPr>
        <w:ind w:firstLine="600"/>
        <w:jc w:val="center"/>
        <w:rPr>
          <w:rFonts w:hint="default"/>
          <w:sz w:val="48"/>
          <w:szCs w:val="48"/>
          <w:lang w:val="en-US" w:eastAsia="zh-CN"/>
        </w:rPr>
      </w:pPr>
      <w:r>
        <w:drawing>
          <wp:inline distT="0" distB="0" distL="114300" distR="114300">
            <wp:extent cx="2962910" cy="2595880"/>
            <wp:effectExtent l="0" t="0" r="889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2910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Style w:val="12"/>
          <w:rFonts w:hint="eastAsia" w:ascii="微软雅黑" w:hAnsi="微软雅黑" w:eastAsia="微软雅黑" w:cs="微软雅黑"/>
          <w:i/>
          <w:iCs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 w:val="0"/>
          <w:bCs w:val="0"/>
          <w:i/>
          <w:iCs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JS0700、JS0900</w:t>
      </w:r>
      <w:r>
        <w:rPr>
          <w:rStyle w:val="12"/>
          <w:rFonts w:hint="eastAsia" w:ascii="微软雅黑" w:hAnsi="微软雅黑" w:eastAsia="微软雅黑" w:cs="微软雅黑"/>
          <w:i/>
          <w:iCs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实拍图（仓库现货）</w:t>
      </w:r>
    </w:p>
    <w:p>
      <w:pPr>
        <w:pStyle w:val="2"/>
        <w:keepNext w:val="0"/>
        <w:keepLines w:val="0"/>
        <w:widowControl/>
        <w:suppressLineNumbers w:val="0"/>
        <w:shd w:val="clear" w:fill="F3F3F7"/>
        <w:spacing w:before="0" w:beforeAutospacing="0" w:after="80" w:afterAutospacing="0" w:line="12" w:lineRule="atLeast"/>
        <w:ind w:right="8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t>这两款抽提液价格是怎样的？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027"/>
        <w:gridCol w:w="1813"/>
        <w:gridCol w:w="1813"/>
        <w:gridCol w:w="1"/>
        <w:gridCol w:w="1812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2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分类</w:t>
            </w:r>
          </w:p>
        </w:tc>
        <w:tc>
          <w:tcPr>
            <w:tcW w:w="3627" w:type="dxa"/>
            <w:gridSpan w:val="3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DNA提取液</w:t>
            </w:r>
          </w:p>
        </w:tc>
        <w:tc>
          <w:tcPr>
            <w:tcW w:w="3627" w:type="dxa"/>
            <w:gridSpan w:val="2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RNA提取液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2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627" w:type="dxa"/>
            <w:gridSpan w:val="3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苯酚:氯仿:异戊醇25:24:1,PH≥7.8</w:t>
            </w:r>
          </w:p>
        </w:tc>
        <w:tc>
          <w:tcPr>
            <w:tcW w:w="3627" w:type="dxa"/>
            <w:gridSpan w:val="2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苯酚:氯仿:异戊醇25:24:1，PH＜5.2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27" w:type="dxa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1813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instrText xml:space="preserve"> HYPERLINK "http://www.pinkeyan.com/ProductView.Asp?ID=539" \o "点击查看详情" </w:instrTex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JS0700-100ML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fldChar w:fldCharType="end"/>
            </w:r>
          </w:p>
        </w:tc>
        <w:tc>
          <w:tcPr>
            <w:tcW w:w="1813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instrText xml:space="preserve"> HYPERLINK "http://www.pinkeyan.com/ProductView.Asp?ID=539" \o "点击查看详情" </w:instrTex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JS0700-400ML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fldChar w:fldCharType="end"/>
            </w:r>
          </w:p>
        </w:tc>
        <w:tc>
          <w:tcPr>
            <w:tcW w:w="1813" w:type="dxa"/>
            <w:gridSpan w:val="2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JS0900-100ML</w:t>
            </w:r>
          </w:p>
        </w:tc>
        <w:tc>
          <w:tcPr>
            <w:tcW w:w="1815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JS0900-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00ML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27" w:type="dxa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牌价</w:t>
            </w:r>
          </w:p>
        </w:tc>
        <w:tc>
          <w:tcPr>
            <w:tcW w:w="1813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811</w:t>
            </w:r>
          </w:p>
        </w:tc>
        <w:tc>
          <w:tcPr>
            <w:tcW w:w="1813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2200</w:t>
            </w:r>
          </w:p>
        </w:tc>
        <w:tc>
          <w:tcPr>
            <w:tcW w:w="1813" w:type="dxa"/>
            <w:gridSpan w:val="2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800</w:t>
            </w:r>
          </w:p>
        </w:tc>
        <w:tc>
          <w:tcPr>
            <w:tcW w:w="1815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2486</w:t>
            </w:r>
          </w:p>
        </w:tc>
      </w:tr>
    </w:tbl>
    <w:p>
      <w:pPr>
        <w:jc w:val="center"/>
        <w:rPr>
          <w:rStyle w:val="12"/>
          <w:rFonts w:hint="eastAsia" w:ascii="微软雅黑" w:hAnsi="微软雅黑" w:eastAsia="微软雅黑" w:cs="微软雅黑"/>
          <w:i/>
          <w:iCs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</w:p>
    <w:p>
      <w:pPr>
        <w:jc w:val="center"/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  <w:t>订购方式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  <w:t>直接联系公司客服4000585696订购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  <w:t>2、支持各大试剂交易平台线上订购</w:t>
      </w:r>
    </w:p>
    <w:tbl>
      <w:tblPr>
        <w:tblStyle w:val="8"/>
        <w:tblpPr w:leftFromText="180" w:rightFromText="180" w:vertAnchor="text" w:horzAnchor="page" w:tblpX="1779" w:tblpY="615"/>
        <w:tblOverlap w:val="never"/>
        <w:tblW w:w="9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7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平台</w:t>
            </w:r>
          </w:p>
        </w:tc>
        <w:tc>
          <w:tcPr>
            <w:tcW w:w="78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直接点击链接 或 搜索货号</w:t>
            </w: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44"/>
                <w:sz w:val="24"/>
                <w:szCs w:val="24"/>
                <w:u w:val="none"/>
                <w:shd w:val="clear" w:fill="FFFFFF"/>
                <w:lang w:val="en-US" w:eastAsia="zh-CN" w:bidi="ar"/>
              </w:rPr>
              <w:t>“</w:t>
            </w:r>
            <w:r>
              <w:rPr>
                <w:rStyle w:val="12"/>
                <w:rFonts w:hint="eastAsia" w:ascii="宋体" w:hAnsi="宋体" w:eastAsia="宋体" w:cs="宋体"/>
                <w:i w:val="0"/>
                <w:iCs w:val="0"/>
                <w:caps w:val="0"/>
                <w:color w:val="363636"/>
                <w:spacing w:val="0"/>
                <w:sz w:val="24"/>
                <w:szCs w:val="24"/>
                <w:u w:val="none"/>
                <w:shd w:val="clear" w:fill="FFFFFF"/>
              </w:rPr>
              <w:t>JS0700</w:t>
            </w: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44"/>
                <w:sz w:val="24"/>
                <w:szCs w:val="24"/>
                <w:u w:val="none"/>
                <w:shd w:val="clear" w:fill="FFFFFF"/>
                <w:lang w:val="en-US" w:eastAsia="zh-CN" w:bidi="ar"/>
              </w:rPr>
              <w:t>”或者“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JS0900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eastAsia="zh-CN"/>
              </w:rPr>
              <w:t>”</w:t>
            </w:r>
            <w:r>
              <w:comment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喀斯玛</w:t>
            </w:r>
          </w:p>
        </w:tc>
        <w:tc>
          <w:tcPr>
            <w:tcW w:w="78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instrText xml:space="preserve"> HYPERLINK "https://www.casmart.com.cn/product-details/page/8764/338154409" </w:instrTex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https://www.casmart.com.cn//product-details/page/8764/338154409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instrText xml:space="preserve"> HYPERLINK "https://www.casmart.com.cn/product-details/page/8764/395008600" </w:instrTex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11"/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https://www</w:t>
            </w: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Style w:val="11"/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casmart</w:t>
            </w: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Style w:val="11"/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com</w:t>
            </w: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Style w:val="11"/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cn/product-details/page/8764/395008600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供应室</w:t>
            </w:r>
          </w:p>
        </w:tc>
        <w:tc>
          <w:tcPr>
            <w:tcW w:w="78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instrText xml:space="preserve"> HYPERLINK "http://www.gongyingshi.com/item/show/268806702" </w:instrTex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http://www.gongyingshi.com/item/show/268806702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instrText xml:space="preserve"> HYPERLINK "http://www.gongyingshi.com/item/show/392344597" </w:instrTex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11"/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http://www</w:t>
            </w: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Style w:val="11"/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gongyingshi</w:t>
            </w: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Style w:val="11"/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com/item/show/392344597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锐竞</w:t>
            </w:r>
          </w:p>
        </w:tc>
        <w:tc>
          <w:tcPr>
            <w:tcW w:w="78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instrText xml:space="preserve"> HYPERLINK "https://www.rjmart.cn/v/#/detail?productId=200007370551&amp;suppId=58878&amp;source=1" </w:instrTex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https://www.rjmart.cn/v/#/detail?productId=200007370551&amp;suppId=58878&amp;source=1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instrText xml:space="preserve"> HYPERLINK "https://www.rjmart.cn/v/#/searchProduct?key=JS0900-100ML" </w:instrTex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12"/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https://www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Style w:val="12"/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rjmart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Style w:val="12"/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cn/v/#/searchProduct?key=JS0900-100ML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虫洞</w:t>
            </w:r>
          </w:p>
        </w:tc>
        <w:tc>
          <w:tcPr>
            <w:tcW w:w="78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instrText xml:space="preserve"> HYPERLINK "http://www.ewormhole.com/product/67798508" </w:instrTex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11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http://www.ewormhole.com/product/67798508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instrText xml:space="preserve"> HYPERLINK "http://www.ewormhole.com/product/136274879" </w:instrTex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Style w:val="12"/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http://www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Style w:val="12"/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ewormhole</w:t>
            </w: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Style w:val="12"/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com/product/136274879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  <w:t>3、各大高校、科研院所内部采购平台搜索货号“</w:t>
      </w:r>
      <w:r>
        <w:rPr>
          <w:rStyle w:val="12"/>
          <w:rFonts w:hint="eastAsia" w:ascii="微软雅黑" w:hAnsi="微软雅黑" w:eastAsia="微软雅黑" w:cs="微软雅黑"/>
          <w:i w:val="0"/>
          <w:iCs w:val="0"/>
          <w:caps w:val="0"/>
          <w:color w:val="363636"/>
          <w:spacing w:val="0"/>
          <w:sz w:val="24"/>
          <w:szCs w:val="24"/>
          <w:u w:val="none"/>
          <w:shd w:val="clear" w:fill="FFFFFF"/>
        </w:rPr>
        <w:t>JS0700</w:t>
      </w:r>
      <w:r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  <w:t>”或者“</w:t>
      </w:r>
      <w:r>
        <w:rPr>
          <w:rFonts w:hint="eastAsia" w:ascii="微软雅黑" w:hAnsi="微软雅黑" w:eastAsia="微软雅黑" w:cs="微软雅黑"/>
          <w:sz w:val="24"/>
          <w:szCs w:val="24"/>
          <w:u w:val="none"/>
        </w:rPr>
        <w:t>JS0900</w:t>
      </w:r>
      <w:r>
        <w:rPr>
          <w:rFonts w:hint="eastAsia" w:ascii="微软雅黑" w:hAnsi="微软雅黑" w:eastAsia="微软雅黑" w:cs="微软雅黑"/>
          <w:sz w:val="24"/>
          <w:szCs w:val="24"/>
          <w:u w:val="none"/>
          <w:lang w:eastAsia="zh-CN"/>
        </w:rPr>
        <w:t>”</w:t>
      </w:r>
      <w:r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  <w:t>订购</w:t>
      </w:r>
    </w:p>
    <w:tbl>
      <w:tblPr>
        <w:tblStyle w:val="8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4"/>
        <w:gridCol w:w="1704"/>
        <w:gridCol w:w="1704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清华大学</w:t>
            </w:r>
          </w:p>
        </w:tc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北京大学</w:t>
            </w:r>
          </w:p>
        </w:tc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北京理工大学</w:t>
            </w:r>
          </w:p>
        </w:tc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西安交通大学</w:t>
            </w:r>
          </w:p>
        </w:tc>
        <w:tc>
          <w:tcPr>
            <w:tcW w:w="1000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北京大学第一医院</w:t>
            </w:r>
          </w:p>
        </w:tc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北京大学第三医院</w:t>
            </w:r>
          </w:p>
        </w:tc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北京大学第六医院</w:t>
            </w:r>
          </w:p>
        </w:tc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北京大学人民医院</w:t>
            </w:r>
          </w:p>
        </w:tc>
        <w:tc>
          <w:tcPr>
            <w:tcW w:w="1000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北京大学现代农业研究院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西南交通大学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</w:p>
        </w:tc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东南大学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</w:p>
        </w:tc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安徽医科大学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</w:p>
        </w:tc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西安建筑科技大学</w:t>
            </w:r>
          </w:p>
        </w:tc>
        <w:tc>
          <w:tcPr>
            <w:tcW w:w="1000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宁夏大学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首都医科大学</w:t>
            </w:r>
          </w:p>
        </w:tc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北京友谊医院</w:t>
            </w:r>
          </w:p>
        </w:tc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航天中心医院</w:t>
            </w:r>
          </w:p>
        </w:tc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南开医院</w:t>
            </w:r>
          </w:p>
        </w:tc>
        <w:tc>
          <w:tcPr>
            <w:tcW w:w="1000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杭州医学院黄龙科教中心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北京生命科学研究所</w:t>
            </w:r>
          </w:p>
        </w:tc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军事医学研究院生命组学研究所</w:t>
            </w:r>
          </w:p>
        </w:tc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北京脑科学与类脑研究中心</w:t>
            </w:r>
          </w:p>
        </w:tc>
        <w:tc>
          <w:tcPr>
            <w:tcW w:w="999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化学与精细化工广东省实验室</w:t>
            </w:r>
          </w:p>
        </w:tc>
        <w:tc>
          <w:tcPr>
            <w:tcW w:w="1000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lang w:val="en-US" w:eastAsia="zh-CN"/>
              </w:rPr>
              <w:t>……</w:t>
            </w:r>
          </w:p>
        </w:tc>
      </w:tr>
    </w:tbl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  <w:t>4、公司汇款信息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Style w:val="12"/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Style w:val="12"/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  <w:t>名称：河北品科研生物科技有限公司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Style w:val="12"/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Style w:val="12"/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  <w:t>纳税人识别号：91130681MA0EJ81G2Q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Style w:val="12"/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Style w:val="12"/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  <w:t>地址：河北省保定市涿州市开发区朝阳路和谷产业园A1-5-59号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Style w:val="12"/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Style w:val="12"/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  <w:t>电话</w:t>
      </w:r>
      <w:r>
        <w:rPr>
          <w:rStyle w:val="12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  <w:t>：</w:t>
      </w:r>
      <w:r>
        <w:rPr>
          <w:rStyle w:val="12"/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  <w:t>17710261641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Style w:val="12"/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Style w:val="12"/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  <w:t>开户行：中国工商银行涿州支行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Style w:val="12"/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Style w:val="12"/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44"/>
          <w:sz w:val="24"/>
          <w:szCs w:val="24"/>
          <w:u w:val="none"/>
          <w:shd w:val="clear" w:fill="FFFFFF"/>
          <w:lang w:val="en-US" w:eastAsia="zh-CN" w:bidi="ar"/>
        </w:rPr>
        <w:t>账号： 0409020009300376204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="仿宋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="仿宋"/>
          <w:sz w:val="24"/>
          <w:szCs w:val="32"/>
          <w:lang w:val="en-US" w:eastAsia="zh-CN"/>
        </w:rPr>
      </w:pPr>
    </w:p>
    <w:p>
      <w:pPr>
        <w:jc w:val="center"/>
        <w:rPr>
          <w:rStyle w:val="12"/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>JSENB品牌简介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drawing>
          <wp:inline distT="0" distB="0" distL="114300" distR="114300">
            <wp:extent cx="4310380" cy="1461135"/>
            <wp:effectExtent l="0" t="0" r="0" b="0"/>
            <wp:docPr id="5" name="图片 5" descr="JSEN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JSENB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0380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63636"/>
          <w:spacing w:val="0"/>
          <w:sz w:val="22"/>
          <w:szCs w:val="22"/>
          <w:shd w:val="clear" w:fill="FFFFFF"/>
          <w:lang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63636"/>
          <w:spacing w:val="0"/>
          <w:sz w:val="22"/>
          <w:szCs w:val="22"/>
          <w:shd w:val="clear" w:fill="FFFFFF"/>
        </w:rPr>
        <w:t>JSENB品牌的創立者——香港吉斯恩貝國際貿易有限公司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63636"/>
          <w:spacing w:val="0"/>
          <w:sz w:val="22"/>
          <w:szCs w:val="2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63636"/>
          <w:spacing w:val="0"/>
          <w:sz w:val="22"/>
          <w:szCs w:val="22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363636"/>
          <w:spacing w:val="0"/>
          <w:sz w:val="22"/>
          <w:szCs w:val="2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德航五洲 胡广达" w:date="2021-05-21T17:24:37Z" w:initials="">
    <w:p w14:paraId="15E4773A">
      <w:pPr>
        <w:pStyle w:val="5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分开700和900分别列，这是两个产品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5E4773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574C32"/>
    <w:multiLevelType w:val="singleLevel"/>
    <w:tmpl w:val="E2574C3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德航五洲 胡广达">
    <w15:presenceInfo w15:providerId="WPS Office" w15:userId="4772062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95E63"/>
    <w:rsid w:val="068E5398"/>
    <w:rsid w:val="0AD761B5"/>
    <w:rsid w:val="0B1D0CC2"/>
    <w:rsid w:val="0C842EAD"/>
    <w:rsid w:val="0DE977AA"/>
    <w:rsid w:val="0EE031E0"/>
    <w:rsid w:val="11850F3E"/>
    <w:rsid w:val="18074B3D"/>
    <w:rsid w:val="1ADE7D50"/>
    <w:rsid w:val="209046CB"/>
    <w:rsid w:val="22BD0644"/>
    <w:rsid w:val="235C7AC9"/>
    <w:rsid w:val="23A33B3D"/>
    <w:rsid w:val="25E51224"/>
    <w:rsid w:val="26043560"/>
    <w:rsid w:val="26473E26"/>
    <w:rsid w:val="28DE64AB"/>
    <w:rsid w:val="2B852782"/>
    <w:rsid w:val="2E2A1C8F"/>
    <w:rsid w:val="34075D68"/>
    <w:rsid w:val="36720D70"/>
    <w:rsid w:val="37993C7D"/>
    <w:rsid w:val="3C32333E"/>
    <w:rsid w:val="3EED4C28"/>
    <w:rsid w:val="3F083B39"/>
    <w:rsid w:val="3F1F7C8E"/>
    <w:rsid w:val="47B21B03"/>
    <w:rsid w:val="48D23FB3"/>
    <w:rsid w:val="4A6E25D2"/>
    <w:rsid w:val="4FC02218"/>
    <w:rsid w:val="51F1017A"/>
    <w:rsid w:val="522A17B0"/>
    <w:rsid w:val="58137A65"/>
    <w:rsid w:val="5D726420"/>
    <w:rsid w:val="617B40AA"/>
    <w:rsid w:val="64A94C09"/>
    <w:rsid w:val="6BA93347"/>
    <w:rsid w:val="6F07513B"/>
    <w:rsid w:val="6F6F4453"/>
    <w:rsid w:val="6FC75D34"/>
    <w:rsid w:val="74B36189"/>
    <w:rsid w:val="77360E1B"/>
    <w:rsid w:val="777207EF"/>
    <w:rsid w:val="7A4B3977"/>
    <w:rsid w:val="7C0B7F3D"/>
    <w:rsid w:val="7E8F2900"/>
    <w:rsid w:val="7EFF648A"/>
    <w:rsid w:val="7F46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2021-05-21T03:02:00Z</dcterms:created>
  <dc:creator>Administrator</dc:creator>
  <cp:lastModifiedBy>德航五洲 胡广达</cp:lastModifiedBy>
  <dcterms:modified xsi:type="dcterms:W3CDTF">2021-05-25T06:27:09Z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6F00DA18D3814692BDCADDD7BA22F10D</vt:lpwstr>
  </property>
</Properties>
</file>